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F1ACD" w14:textId="65F8A3B4" w:rsidR="00AB62C9" w:rsidRPr="00505D51" w:rsidRDefault="00505D51">
      <w:pPr>
        <w:pStyle w:val="Heading1"/>
        <w:rPr>
          <w:rFonts w:cstheme="majorHAnsi"/>
          <w:color w:val="auto"/>
        </w:rPr>
      </w:pPr>
      <w:r>
        <w:rPr>
          <w:rFonts w:cstheme="majorHAnsi"/>
          <w:color w:val="auto"/>
        </w:rPr>
        <w:t xml:space="preserve">Ingol and </w:t>
      </w:r>
      <w:proofErr w:type="spellStart"/>
      <w:r>
        <w:rPr>
          <w:rFonts w:cstheme="majorHAnsi"/>
          <w:color w:val="auto"/>
        </w:rPr>
        <w:t>Tanterton</w:t>
      </w:r>
      <w:proofErr w:type="spellEnd"/>
      <w:r>
        <w:rPr>
          <w:rFonts w:cstheme="majorHAnsi"/>
          <w:color w:val="auto"/>
        </w:rPr>
        <w:t xml:space="preserve"> </w:t>
      </w:r>
      <w:proofErr w:type="spellStart"/>
      <w:r>
        <w:rPr>
          <w:rFonts w:cstheme="majorHAnsi"/>
          <w:color w:val="auto"/>
        </w:rPr>
        <w:t>Neighbourhood</w:t>
      </w:r>
      <w:proofErr w:type="spellEnd"/>
      <w:r>
        <w:rPr>
          <w:rFonts w:cstheme="majorHAnsi"/>
          <w:color w:val="auto"/>
        </w:rPr>
        <w:t xml:space="preserve"> </w:t>
      </w:r>
      <w:r w:rsidR="00691DD3" w:rsidRPr="00505D51">
        <w:rPr>
          <w:rFonts w:cstheme="majorHAnsi"/>
          <w:color w:val="auto"/>
        </w:rPr>
        <w:t>Council Risk Register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4"/>
        <w:gridCol w:w="1296"/>
        <w:gridCol w:w="1762"/>
        <w:gridCol w:w="1234"/>
        <w:gridCol w:w="1234"/>
        <w:gridCol w:w="1417"/>
        <w:gridCol w:w="1234"/>
      </w:tblGrid>
      <w:tr w:rsidR="00AB62C9" w:rsidRPr="00505D51" w14:paraId="7EE3E556" w14:textId="77777777" w:rsidTr="002661EC">
        <w:tc>
          <w:tcPr>
            <w:tcW w:w="1234" w:type="dxa"/>
          </w:tcPr>
          <w:p w14:paraId="7BF40AAD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Ref</w:t>
            </w:r>
          </w:p>
        </w:tc>
        <w:tc>
          <w:tcPr>
            <w:tcW w:w="1296" w:type="dxa"/>
          </w:tcPr>
          <w:p w14:paraId="5C4A97BE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Risk Area</w:t>
            </w:r>
          </w:p>
        </w:tc>
        <w:tc>
          <w:tcPr>
            <w:tcW w:w="1762" w:type="dxa"/>
          </w:tcPr>
          <w:p w14:paraId="34AC2878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Risk Description</w:t>
            </w:r>
          </w:p>
        </w:tc>
        <w:tc>
          <w:tcPr>
            <w:tcW w:w="1234" w:type="dxa"/>
          </w:tcPr>
          <w:p w14:paraId="4B995245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Likelihood</w:t>
            </w:r>
          </w:p>
        </w:tc>
        <w:tc>
          <w:tcPr>
            <w:tcW w:w="1234" w:type="dxa"/>
          </w:tcPr>
          <w:p w14:paraId="53F5F044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Impact</w:t>
            </w:r>
          </w:p>
        </w:tc>
        <w:tc>
          <w:tcPr>
            <w:tcW w:w="1417" w:type="dxa"/>
          </w:tcPr>
          <w:p w14:paraId="1D0F3A52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Existing Controls</w:t>
            </w:r>
          </w:p>
        </w:tc>
        <w:tc>
          <w:tcPr>
            <w:tcW w:w="1234" w:type="dxa"/>
          </w:tcPr>
          <w:p w14:paraId="6C3D188E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Owner</w:t>
            </w:r>
          </w:p>
        </w:tc>
      </w:tr>
      <w:tr w:rsidR="00AB62C9" w:rsidRPr="00505D51" w14:paraId="77964DD4" w14:textId="77777777" w:rsidTr="002661EC">
        <w:tc>
          <w:tcPr>
            <w:tcW w:w="1234" w:type="dxa"/>
          </w:tcPr>
          <w:p w14:paraId="07E207DC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296" w:type="dxa"/>
          </w:tcPr>
          <w:p w14:paraId="055440E4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Governance</w:t>
            </w:r>
          </w:p>
        </w:tc>
        <w:tc>
          <w:tcPr>
            <w:tcW w:w="1762" w:type="dxa"/>
          </w:tcPr>
          <w:p w14:paraId="0C4A26A0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Failure to comply with legislation and regulations</w:t>
            </w:r>
          </w:p>
        </w:tc>
        <w:tc>
          <w:tcPr>
            <w:tcW w:w="1234" w:type="dxa"/>
          </w:tcPr>
          <w:p w14:paraId="13B879A8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Medium</w:t>
            </w:r>
          </w:p>
        </w:tc>
        <w:tc>
          <w:tcPr>
            <w:tcW w:w="1234" w:type="dxa"/>
          </w:tcPr>
          <w:p w14:paraId="271FD7FB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High</w:t>
            </w:r>
          </w:p>
        </w:tc>
        <w:tc>
          <w:tcPr>
            <w:tcW w:w="1417" w:type="dxa"/>
          </w:tcPr>
          <w:p w14:paraId="0BAD89A2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Policies reviewed annually</w:t>
            </w:r>
          </w:p>
        </w:tc>
        <w:tc>
          <w:tcPr>
            <w:tcW w:w="1234" w:type="dxa"/>
          </w:tcPr>
          <w:p w14:paraId="1B85D057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Clerk</w:t>
            </w:r>
          </w:p>
        </w:tc>
      </w:tr>
      <w:tr w:rsidR="00AB62C9" w:rsidRPr="00505D51" w14:paraId="4CCAAAE3" w14:textId="77777777" w:rsidTr="002661EC">
        <w:tc>
          <w:tcPr>
            <w:tcW w:w="1234" w:type="dxa"/>
          </w:tcPr>
          <w:p w14:paraId="5C34AF02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1296" w:type="dxa"/>
          </w:tcPr>
          <w:p w14:paraId="6C2AB644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Governance</w:t>
            </w:r>
          </w:p>
        </w:tc>
        <w:tc>
          <w:tcPr>
            <w:tcW w:w="1762" w:type="dxa"/>
          </w:tcPr>
          <w:p w14:paraId="3D9F470A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Lack of quorum at meetings</w:t>
            </w:r>
          </w:p>
        </w:tc>
        <w:tc>
          <w:tcPr>
            <w:tcW w:w="1234" w:type="dxa"/>
          </w:tcPr>
          <w:p w14:paraId="227519AF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Medium</w:t>
            </w:r>
          </w:p>
        </w:tc>
        <w:tc>
          <w:tcPr>
            <w:tcW w:w="1234" w:type="dxa"/>
          </w:tcPr>
          <w:p w14:paraId="01671A42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Medium</w:t>
            </w:r>
          </w:p>
        </w:tc>
        <w:tc>
          <w:tcPr>
            <w:tcW w:w="1417" w:type="dxa"/>
          </w:tcPr>
          <w:p w14:paraId="6B66F49F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Attendance monitored</w:t>
            </w:r>
          </w:p>
        </w:tc>
        <w:tc>
          <w:tcPr>
            <w:tcW w:w="1234" w:type="dxa"/>
          </w:tcPr>
          <w:p w14:paraId="67C35CC4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Chair</w:t>
            </w:r>
          </w:p>
        </w:tc>
      </w:tr>
      <w:tr w:rsidR="00AB62C9" w:rsidRPr="00505D51" w14:paraId="56DEDC92" w14:textId="77777777" w:rsidTr="002661EC">
        <w:tc>
          <w:tcPr>
            <w:tcW w:w="1234" w:type="dxa"/>
          </w:tcPr>
          <w:p w14:paraId="160A9E95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1296" w:type="dxa"/>
          </w:tcPr>
          <w:p w14:paraId="307284FC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Financial</w:t>
            </w:r>
          </w:p>
        </w:tc>
        <w:tc>
          <w:tcPr>
            <w:tcW w:w="1762" w:type="dxa"/>
          </w:tcPr>
          <w:p w14:paraId="34647CA2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Fraud or misappropriation of funds</w:t>
            </w:r>
          </w:p>
        </w:tc>
        <w:tc>
          <w:tcPr>
            <w:tcW w:w="1234" w:type="dxa"/>
          </w:tcPr>
          <w:p w14:paraId="0E0E1877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Low</w:t>
            </w:r>
          </w:p>
        </w:tc>
        <w:tc>
          <w:tcPr>
            <w:tcW w:w="1234" w:type="dxa"/>
          </w:tcPr>
          <w:p w14:paraId="4DCD36E4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High</w:t>
            </w:r>
          </w:p>
        </w:tc>
        <w:tc>
          <w:tcPr>
            <w:tcW w:w="1417" w:type="dxa"/>
          </w:tcPr>
          <w:p w14:paraId="54BFA25E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Dual authorisation and audit</w:t>
            </w:r>
          </w:p>
        </w:tc>
        <w:tc>
          <w:tcPr>
            <w:tcW w:w="1234" w:type="dxa"/>
          </w:tcPr>
          <w:p w14:paraId="56C4CC4F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RFO</w:t>
            </w:r>
          </w:p>
        </w:tc>
      </w:tr>
      <w:tr w:rsidR="00AB62C9" w:rsidRPr="00505D51" w14:paraId="3E1D7BE7" w14:textId="77777777" w:rsidTr="002661EC">
        <w:tc>
          <w:tcPr>
            <w:tcW w:w="1234" w:type="dxa"/>
          </w:tcPr>
          <w:p w14:paraId="3EC0C021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1296" w:type="dxa"/>
          </w:tcPr>
          <w:p w14:paraId="03978BD5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Financial</w:t>
            </w:r>
          </w:p>
        </w:tc>
        <w:tc>
          <w:tcPr>
            <w:tcW w:w="1762" w:type="dxa"/>
          </w:tcPr>
          <w:p w14:paraId="67DC15AF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Budget overspend</w:t>
            </w:r>
          </w:p>
        </w:tc>
        <w:tc>
          <w:tcPr>
            <w:tcW w:w="1234" w:type="dxa"/>
          </w:tcPr>
          <w:p w14:paraId="0138DA55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Medium</w:t>
            </w:r>
          </w:p>
        </w:tc>
        <w:tc>
          <w:tcPr>
            <w:tcW w:w="1234" w:type="dxa"/>
          </w:tcPr>
          <w:p w14:paraId="7D1C96BD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Medium</w:t>
            </w:r>
          </w:p>
        </w:tc>
        <w:tc>
          <w:tcPr>
            <w:tcW w:w="1417" w:type="dxa"/>
          </w:tcPr>
          <w:p w14:paraId="4CCFC2C7" w14:textId="49AE6852" w:rsidR="00AB62C9" w:rsidRPr="00505D51" w:rsidRDefault="002661E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Quarterly </w:t>
            </w:r>
            <w:r w:rsidR="00691DD3" w:rsidRPr="00505D51">
              <w:rPr>
                <w:rFonts w:asciiTheme="majorHAnsi" w:hAnsiTheme="majorHAnsi" w:cstheme="majorHAnsi"/>
              </w:rPr>
              <w:t>monitoring</w:t>
            </w:r>
          </w:p>
        </w:tc>
        <w:tc>
          <w:tcPr>
            <w:tcW w:w="1234" w:type="dxa"/>
          </w:tcPr>
          <w:p w14:paraId="597023E2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RFO</w:t>
            </w:r>
          </w:p>
        </w:tc>
      </w:tr>
      <w:tr w:rsidR="00AB62C9" w:rsidRPr="00505D51" w14:paraId="4A2A4072" w14:textId="77777777" w:rsidTr="002661EC">
        <w:tc>
          <w:tcPr>
            <w:tcW w:w="1234" w:type="dxa"/>
          </w:tcPr>
          <w:p w14:paraId="0C272EDA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1296" w:type="dxa"/>
          </w:tcPr>
          <w:p w14:paraId="563D242E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Staff</w:t>
            </w:r>
          </w:p>
        </w:tc>
        <w:tc>
          <w:tcPr>
            <w:tcW w:w="1762" w:type="dxa"/>
          </w:tcPr>
          <w:p w14:paraId="02A1E164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Loss of Clerk or key officer</w:t>
            </w:r>
          </w:p>
        </w:tc>
        <w:tc>
          <w:tcPr>
            <w:tcW w:w="1234" w:type="dxa"/>
          </w:tcPr>
          <w:p w14:paraId="1750634A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Medium</w:t>
            </w:r>
          </w:p>
        </w:tc>
        <w:tc>
          <w:tcPr>
            <w:tcW w:w="1234" w:type="dxa"/>
          </w:tcPr>
          <w:p w14:paraId="01FDDCF0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High</w:t>
            </w:r>
          </w:p>
        </w:tc>
        <w:tc>
          <w:tcPr>
            <w:tcW w:w="1417" w:type="dxa"/>
          </w:tcPr>
          <w:p w14:paraId="03119F82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Records maintained</w:t>
            </w:r>
          </w:p>
        </w:tc>
        <w:tc>
          <w:tcPr>
            <w:tcW w:w="1234" w:type="dxa"/>
          </w:tcPr>
          <w:p w14:paraId="5620FA2C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Council</w:t>
            </w:r>
          </w:p>
        </w:tc>
      </w:tr>
      <w:tr w:rsidR="00AB62C9" w:rsidRPr="00505D51" w14:paraId="0D475070" w14:textId="77777777" w:rsidTr="002661EC">
        <w:tc>
          <w:tcPr>
            <w:tcW w:w="1234" w:type="dxa"/>
          </w:tcPr>
          <w:p w14:paraId="51F73F23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1296" w:type="dxa"/>
          </w:tcPr>
          <w:p w14:paraId="153E06DF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Assets</w:t>
            </w:r>
          </w:p>
        </w:tc>
        <w:tc>
          <w:tcPr>
            <w:tcW w:w="1762" w:type="dxa"/>
          </w:tcPr>
          <w:p w14:paraId="079A54BC" w14:textId="460766A0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 xml:space="preserve">Damage to </w:t>
            </w:r>
            <w:r w:rsidR="002661EC">
              <w:rPr>
                <w:rFonts w:asciiTheme="majorHAnsi" w:hAnsiTheme="majorHAnsi" w:cstheme="majorHAnsi"/>
              </w:rPr>
              <w:t>benches, noticeboards, planters.</w:t>
            </w:r>
          </w:p>
        </w:tc>
        <w:tc>
          <w:tcPr>
            <w:tcW w:w="1234" w:type="dxa"/>
          </w:tcPr>
          <w:p w14:paraId="46B15ADB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Medium</w:t>
            </w:r>
          </w:p>
        </w:tc>
        <w:tc>
          <w:tcPr>
            <w:tcW w:w="1234" w:type="dxa"/>
          </w:tcPr>
          <w:p w14:paraId="1CF763FE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High</w:t>
            </w:r>
          </w:p>
        </w:tc>
        <w:tc>
          <w:tcPr>
            <w:tcW w:w="1417" w:type="dxa"/>
          </w:tcPr>
          <w:p w14:paraId="59C3D858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Regular inspections</w:t>
            </w:r>
          </w:p>
        </w:tc>
        <w:tc>
          <w:tcPr>
            <w:tcW w:w="1234" w:type="dxa"/>
          </w:tcPr>
          <w:p w14:paraId="494F9656" w14:textId="098331BE" w:rsidR="00AB62C9" w:rsidRPr="00505D51" w:rsidRDefault="002661E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Working Group</w:t>
            </w:r>
          </w:p>
        </w:tc>
      </w:tr>
      <w:tr w:rsidR="00AB62C9" w:rsidRPr="00505D51" w14:paraId="16697904" w14:textId="77777777" w:rsidTr="002661EC">
        <w:tc>
          <w:tcPr>
            <w:tcW w:w="1234" w:type="dxa"/>
          </w:tcPr>
          <w:p w14:paraId="03E5A172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1296" w:type="dxa"/>
          </w:tcPr>
          <w:p w14:paraId="1B6F5434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Assets</w:t>
            </w:r>
          </w:p>
        </w:tc>
        <w:tc>
          <w:tcPr>
            <w:tcW w:w="1762" w:type="dxa"/>
          </w:tcPr>
          <w:p w14:paraId="18FE14CD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Vandalism to council property</w:t>
            </w:r>
          </w:p>
        </w:tc>
        <w:tc>
          <w:tcPr>
            <w:tcW w:w="1234" w:type="dxa"/>
          </w:tcPr>
          <w:p w14:paraId="6670C201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Medium</w:t>
            </w:r>
          </w:p>
        </w:tc>
        <w:tc>
          <w:tcPr>
            <w:tcW w:w="1234" w:type="dxa"/>
          </w:tcPr>
          <w:p w14:paraId="0ECF8FC9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Medium</w:t>
            </w:r>
          </w:p>
        </w:tc>
        <w:tc>
          <w:tcPr>
            <w:tcW w:w="1417" w:type="dxa"/>
          </w:tcPr>
          <w:p w14:paraId="4BCBC951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Insurance and inspections</w:t>
            </w:r>
          </w:p>
        </w:tc>
        <w:tc>
          <w:tcPr>
            <w:tcW w:w="1234" w:type="dxa"/>
          </w:tcPr>
          <w:p w14:paraId="63F70436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Council</w:t>
            </w:r>
          </w:p>
        </w:tc>
      </w:tr>
      <w:tr w:rsidR="00AB62C9" w:rsidRPr="00505D51" w14:paraId="299ADE14" w14:textId="77777777" w:rsidTr="002661EC">
        <w:tc>
          <w:tcPr>
            <w:tcW w:w="1234" w:type="dxa"/>
          </w:tcPr>
          <w:p w14:paraId="6754496B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1296" w:type="dxa"/>
          </w:tcPr>
          <w:p w14:paraId="27918C34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Assets</w:t>
            </w:r>
          </w:p>
        </w:tc>
        <w:tc>
          <w:tcPr>
            <w:tcW w:w="1762" w:type="dxa"/>
          </w:tcPr>
          <w:p w14:paraId="15BC63CF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Defibrillator unavailable</w:t>
            </w:r>
          </w:p>
        </w:tc>
        <w:tc>
          <w:tcPr>
            <w:tcW w:w="1234" w:type="dxa"/>
          </w:tcPr>
          <w:p w14:paraId="774DC986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Low</w:t>
            </w:r>
          </w:p>
        </w:tc>
        <w:tc>
          <w:tcPr>
            <w:tcW w:w="1234" w:type="dxa"/>
          </w:tcPr>
          <w:p w14:paraId="7E3904E6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High</w:t>
            </w:r>
          </w:p>
        </w:tc>
        <w:tc>
          <w:tcPr>
            <w:tcW w:w="1417" w:type="dxa"/>
          </w:tcPr>
          <w:p w14:paraId="6C7DE90F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Routine checks</w:t>
            </w:r>
          </w:p>
        </w:tc>
        <w:tc>
          <w:tcPr>
            <w:tcW w:w="1234" w:type="dxa"/>
          </w:tcPr>
          <w:p w14:paraId="3562C7E1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Clerk</w:t>
            </w:r>
          </w:p>
        </w:tc>
      </w:tr>
      <w:tr w:rsidR="00AB62C9" w:rsidRPr="00505D51" w14:paraId="45425176" w14:textId="77777777" w:rsidTr="002661EC">
        <w:tc>
          <w:tcPr>
            <w:tcW w:w="1234" w:type="dxa"/>
          </w:tcPr>
          <w:p w14:paraId="354668DA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9</w:t>
            </w:r>
          </w:p>
        </w:tc>
        <w:tc>
          <w:tcPr>
            <w:tcW w:w="1296" w:type="dxa"/>
          </w:tcPr>
          <w:p w14:paraId="693146E3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Data Protection</w:t>
            </w:r>
          </w:p>
        </w:tc>
        <w:tc>
          <w:tcPr>
            <w:tcW w:w="1762" w:type="dxa"/>
          </w:tcPr>
          <w:p w14:paraId="22796E8C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GDPR breach</w:t>
            </w:r>
          </w:p>
        </w:tc>
        <w:tc>
          <w:tcPr>
            <w:tcW w:w="1234" w:type="dxa"/>
          </w:tcPr>
          <w:p w14:paraId="2792C2E8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Medium</w:t>
            </w:r>
          </w:p>
        </w:tc>
        <w:tc>
          <w:tcPr>
            <w:tcW w:w="1234" w:type="dxa"/>
          </w:tcPr>
          <w:p w14:paraId="444C1426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High</w:t>
            </w:r>
          </w:p>
        </w:tc>
        <w:tc>
          <w:tcPr>
            <w:tcW w:w="1417" w:type="dxa"/>
          </w:tcPr>
          <w:p w14:paraId="35ADD5CA" w14:textId="206996B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Privacy policies and training</w:t>
            </w:r>
            <w:r w:rsidR="002661EC">
              <w:rPr>
                <w:rFonts w:asciiTheme="majorHAnsi" w:hAnsiTheme="majorHAnsi" w:cstheme="majorHAnsi"/>
              </w:rPr>
              <w:t>. ICO subscription.</w:t>
            </w:r>
          </w:p>
        </w:tc>
        <w:tc>
          <w:tcPr>
            <w:tcW w:w="1234" w:type="dxa"/>
          </w:tcPr>
          <w:p w14:paraId="68EF7402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Clerk</w:t>
            </w:r>
          </w:p>
        </w:tc>
      </w:tr>
      <w:tr w:rsidR="00AB62C9" w:rsidRPr="00505D51" w14:paraId="1A04511D" w14:textId="77777777" w:rsidTr="002661EC">
        <w:tc>
          <w:tcPr>
            <w:tcW w:w="1234" w:type="dxa"/>
          </w:tcPr>
          <w:p w14:paraId="1C3BE274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lastRenderedPageBreak/>
              <w:t>10</w:t>
            </w:r>
          </w:p>
        </w:tc>
        <w:tc>
          <w:tcPr>
            <w:tcW w:w="1296" w:type="dxa"/>
          </w:tcPr>
          <w:p w14:paraId="406B33AA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IT</w:t>
            </w:r>
          </w:p>
        </w:tc>
        <w:tc>
          <w:tcPr>
            <w:tcW w:w="1762" w:type="dxa"/>
          </w:tcPr>
          <w:p w14:paraId="6BA9CB16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Cyber attack or ransomware</w:t>
            </w:r>
          </w:p>
        </w:tc>
        <w:tc>
          <w:tcPr>
            <w:tcW w:w="1234" w:type="dxa"/>
          </w:tcPr>
          <w:p w14:paraId="6BE0EC06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Medium</w:t>
            </w:r>
          </w:p>
        </w:tc>
        <w:tc>
          <w:tcPr>
            <w:tcW w:w="1234" w:type="dxa"/>
          </w:tcPr>
          <w:p w14:paraId="2ECB84B6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High</w:t>
            </w:r>
          </w:p>
        </w:tc>
        <w:tc>
          <w:tcPr>
            <w:tcW w:w="1417" w:type="dxa"/>
          </w:tcPr>
          <w:p w14:paraId="50AF0E90" w14:textId="77E9892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 xml:space="preserve">Backups </w:t>
            </w:r>
            <w:r w:rsidR="002661EC">
              <w:rPr>
                <w:rFonts w:asciiTheme="majorHAnsi" w:hAnsiTheme="majorHAnsi" w:cstheme="majorHAnsi"/>
              </w:rPr>
              <w:t>internal and external drives</w:t>
            </w:r>
          </w:p>
        </w:tc>
        <w:tc>
          <w:tcPr>
            <w:tcW w:w="1234" w:type="dxa"/>
          </w:tcPr>
          <w:p w14:paraId="66CE78FC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Clerk</w:t>
            </w:r>
          </w:p>
        </w:tc>
      </w:tr>
      <w:tr w:rsidR="00AB62C9" w:rsidRPr="00505D51" w14:paraId="1A6B00E3" w14:textId="77777777" w:rsidTr="002661EC">
        <w:tc>
          <w:tcPr>
            <w:tcW w:w="1234" w:type="dxa"/>
          </w:tcPr>
          <w:p w14:paraId="32A878CA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11</w:t>
            </w:r>
          </w:p>
        </w:tc>
        <w:tc>
          <w:tcPr>
            <w:tcW w:w="1296" w:type="dxa"/>
          </w:tcPr>
          <w:p w14:paraId="042E9A27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Insurance</w:t>
            </w:r>
          </w:p>
        </w:tc>
        <w:tc>
          <w:tcPr>
            <w:tcW w:w="1762" w:type="dxa"/>
          </w:tcPr>
          <w:p w14:paraId="0ADC8990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Inadequate insurance cover</w:t>
            </w:r>
          </w:p>
        </w:tc>
        <w:tc>
          <w:tcPr>
            <w:tcW w:w="1234" w:type="dxa"/>
          </w:tcPr>
          <w:p w14:paraId="4996000D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Low</w:t>
            </w:r>
          </w:p>
        </w:tc>
        <w:tc>
          <w:tcPr>
            <w:tcW w:w="1234" w:type="dxa"/>
          </w:tcPr>
          <w:p w14:paraId="1A8CC90B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High</w:t>
            </w:r>
          </w:p>
        </w:tc>
        <w:tc>
          <w:tcPr>
            <w:tcW w:w="1417" w:type="dxa"/>
          </w:tcPr>
          <w:p w14:paraId="26096811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Annual review</w:t>
            </w:r>
          </w:p>
        </w:tc>
        <w:tc>
          <w:tcPr>
            <w:tcW w:w="1234" w:type="dxa"/>
          </w:tcPr>
          <w:p w14:paraId="51EA0913" w14:textId="77777777" w:rsidR="00AB62C9" w:rsidRPr="00505D51" w:rsidRDefault="00691DD3">
            <w:pPr>
              <w:rPr>
                <w:rFonts w:asciiTheme="majorHAnsi" w:hAnsiTheme="majorHAnsi" w:cstheme="majorHAnsi"/>
              </w:rPr>
            </w:pPr>
            <w:r w:rsidRPr="00505D51">
              <w:rPr>
                <w:rFonts w:asciiTheme="majorHAnsi" w:hAnsiTheme="majorHAnsi" w:cstheme="majorHAnsi"/>
              </w:rPr>
              <w:t>Council</w:t>
            </w:r>
          </w:p>
        </w:tc>
      </w:tr>
    </w:tbl>
    <w:p w14:paraId="7350E69D" w14:textId="77777777" w:rsidR="00691DD3" w:rsidRDefault="00691DD3"/>
    <w:sectPr w:rsidR="00691DD3" w:rsidSect="00505D51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34098778">
    <w:abstractNumId w:val="8"/>
  </w:num>
  <w:num w:numId="2" w16cid:durableId="328018330">
    <w:abstractNumId w:val="6"/>
  </w:num>
  <w:num w:numId="3" w16cid:durableId="2102067713">
    <w:abstractNumId w:val="5"/>
  </w:num>
  <w:num w:numId="4" w16cid:durableId="2024746079">
    <w:abstractNumId w:val="4"/>
  </w:num>
  <w:num w:numId="5" w16cid:durableId="1237521624">
    <w:abstractNumId w:val="7"/>
  </w:num>
  <w:num w:numId="6" w16cid:durableId="693386046">
    <w:abstractNumId w:val="3"/>
  </w:num>
  <w:num w:numId="7" w16cid:durableId="1128548582">
    <w:abstractNumId w:val="2"/>
  </w:num>
  <w:num w:numId="8" w16cid:durableId="544105474">
    <w:abstractNumId w:val="1"/>
  </w:num>
  <w:num w:numId="9" w16cid:durableId="309865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661EC"/>
    <w:rsid w:val="0029639D"/>
    <w:rsid w:val="00326F90"/>
    <w:rsid w:val="00505D51"/>
    <w:rsid w:val="00691DD3"/>
    <w:rsid w:val="00A42C7F"/>
    <w:rsid w:val="00A52C35"/>
    <w:rsid w:val="00AA1D8D"/>
    <w:rsid w:val="00AB62C9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24C833"/>
  <w14:defaultImageDpi w14:val="300"/>
  <w15:docId w15:val="{F0CC4A46-958D-438E-80AF-B64FBC44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gill mason</cp:lastModifiedBy>
  <cp:revision>2</cp:revision>
  <dcterms:created xsi:type="dcterms:W3CDTF">2026-06-16T08:42:00Z</dcterms:created>
  <dcterms:modified xsi:type="dcterms:W3CDTF">2026-06-16T08:42:00Z</dcterms:modified>
  <cp:category/>
</cp:coreProperties>
</file>